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AB" w:rsidRPr="004F11AB" w:rsidRDefault="004F11AB" w:rsidP="004F11A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 xml:space="preserve">Σας ενημερώνουμε ότι στην </w:t>
      </w:r>
      <w:proofErr w:type="spellStart"/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υπ’αριθμ</w:t>
      </w:r>
      <w:proofErr w:type="spellEnd"/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. 140832/Ζ1 Κοινή Απόφαση με θέμα «</w:t>
      </w:r>
      <w:r w:rsidRPr="004F11AB">
        <w:rPr>
          <w:rFonts w:ascii="Times New Roman" w:eastAsia="Times New Roman" w:hAnsi="Times New Roman"/>
          <w:i/>
          <w:iCs/>
          <w:sz w:val="24"/>
          <w:szCs w:val="24"/>
          <w:lang w:eastAsia="el-GR"/>
        </w:rPr>
        <w:t>Καθορισμός διαδικασίας και δικαιολογητικών για τη χορήγηση του στεγαστικού επιδόματος στους φοιτητές των Ιδρυμάτων της Ανώτατης Εκπαίδευσης</w:t>
      </w: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» (ΦΕΚ 2993/31-8-2017) αναφέρονται τα ακόλουθα:</w:t>
      </w:r>
    </w:p>
    <w:p w:rsidR="004F11AB" w:rsidRPr="004F11AB" w:rsidRDefault="004F11AB" w:rsidP="004F11A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F11AB">
        <w:rPr>
          <w:rFonts w:ascii="Times New Roman" w:eastAsia="Times New Roman" w:hAnsi="Times New Roman"/>
          <w:color w:val="1F497D"/>
          <w:sz w:val="24"/>
          <w:szCs w:val="24"/>
          <w:lang w:eastAsia="el-GR"/>
        </w:rPr>
        <w:t> </w:t>
      </w:r>
    </w:p>
    <w:p w:rsidR="004F11AB" w:rsidRPr="004F11AB" w:rsidRDefault="004F11AB" w:rsidP="004F11A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α) άρθρ.8 «</w:t>
      </w:r>
      <w:r w:rsidRPr="004F11AB">
        <w:rPr>
          <w:rFonts w:ascii="Times New Roman" w:eastAsia="Times New Roman" w:hAnsi="Times New Roman"/>
          <w:i/>
          <w:iCs/>
          <w:sz w:val="24"/>
          <w:szCs w:val="24"/>
          <w:lang w:eastAsia="el-GR"/>
        </w:rPr>
        <w:t xml:space="preserve">η εφαρμογή του Στεγαστικού Επιδόματος γίνεται με βάση τον αριθμό Ακαδημαϊκής Ταυτότητας που δηλώθηκε και αντλεί στοιχεία (Ονοματεπώνυμο φοιτητή, </w:t>
      </w:r>
      <w:proofErr w:type="spellStart"/>
      <w:r w:rsidRPr="004F11AB">
        <w:rPr>
          <w:rFonts w:ascii="Times New Roman" w:eastAsia="Times New Roman" w:hAnsi="Times New Roman"/>
          <w:i/>
          <w:iCs/>
          <w:sz w:val="24"/>
          <w:szCs w:val="24"/>
          <w:lang w:eastAsia="el-GR"/>
        </w:rPr>
        <w:t>ΑΜΚΑ</w:t>
      </w:r>
      <w:proofErr w:type="spellEnd"/>
      <w:r w:rsidRPr="004F11AB">
        <w:rPr>
          <w:rFonts w:ascii="Times New Roman" w:eastAsia="Times New Roman" w:hAnsi="Times New Roman"/>
          <w:i/>
          <w:iCs/>
          <w:sz w:val="24"/>
          <w:szCs w:val="24"/>
          <w:lang w:eastAsia="el-GR"/>
        </w:rPr>
        <w:t>, Σχολή φοίτησης κλπ) από το πληροφοριακό σύστημα της Ακαδημαϊκής Ταυτότητας του Υπουργείου Παιδείας Έρευνας και Θρησκευμάτων»</w:t>
      </w: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</w:t>
      </w:r>
    </w:p>
    <w:p w:rsidR="004F11AB" w:rsidRPr="004F11AB" w:rsidRDefault="004F11AB" w:rsidP="004F11A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F11AB">
        <w:rPr>
          <w:rFonts w:ascii="Times New Roman" w:eastAsia="Times New Roman" w:hAnsi="Times New Roman"/>
          <w:color w:val="1F497D"/>
          <w:sz w:val="24"/>
          <w:szCs w:val="24"/>
          <w:lang w:eastAsia="el-GR"/>
        </w:rPr>
        <w:t> </w:t>
      </w:r>
    </w:p>
    <w:p w:rsidR="004F11AB" w:rsidRPr="004F11AB" w:rsidRDefault="004F11AB" w:rsidP="004F11A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β) άρθρο 5, παρ.</w:t>
      </w:r>
      <w:r w:rsidRPr="004F11AB">
        <w:rPr>
          <w:rFonts w:ascii="Times New Roman" w:eastAsia="Times New Roman" w:hAnsi="Times New Roman"/>
          <w:color w:val="1F497D"/>
          <w:sz w:val="24"/>
          <w:szCs w:val="24"/>
          <w:lang w:eastAsia="el-GR"/>
        </w:rPr>
        <w:t xml:space="preserve"> </w:t>
      </w: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 xml:space="preserve">Α, </w:t>
      </w:r>
      <w:proofErr w:type="spellStart"/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πε.γ</w:t>
      </w:r>
      <w:proofErr w:type="spellEnd"/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): «</w:t>
      </w:r>
      <w:r w:rsidRPr="004F11AB">
        <w:rPr>
          <w:rFonts w:ascii="Times New Roman" w:eastAsia="Times New Roman" w:hAnsi="Times New Roman"/>
          <w:i/>
          <w:iCs/>
          <w:sz w:val="24"/>
          <w:szCs w:val="24"/>
          <w:lang w:eastAsia="el-GR"/>
        </w:rPr>
        <w:t>Ο φοιτητής είναι πάνω από είκοσι πέντε (25) ετών :</w:t>
      </w: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4F11AB">
        <w:rPr>
          <w:rFonts w:ascii="Times New Roman" w:eastAsia="Times New Roman" w:hAnsi="Times New Roman"/>
          <w:i/>
          <w:iCs/>
          <w:sz w:val="24"/>
          <w:szCs w:val="24"/>
          <w:lang w:eastAsia="el-GR"/>
        </w:rPr>
        <w:t xml:space="preserve">ελέγχεται ηλεκτρονικά από τον </w:t>
      </w:r>
      <w:proofErr w:type="spellStart"/>
      <w:r w:rsidRPr="004F11AB">
        <w:rPr>
          <w:rFonts w:ascii="Times New Roman" w:eastAsia="Times New Roman" w:hAnsi="Times New Roman"/>
          <w:i/>
          <w:iCs/>
          <w:sz w:val="24"/>
          <w:szCs w:val="24"/>
          <w:lang w:eastAsia="el-GR"/>
        </w:rPr>
        <w:t>ΑΜΚΑ</w:t>
      </w:r>
      <w:proofErr w:type="spellEnd"/>
      <w:r w:rsidRPr="004F11AB">
        <w:rPr>
          <w:rFonts w:ascii="Times New Roman" w:eastAsia="Times New Roman" w:hAnsi="Times New Roman"/>
          <w:i/>
          <w:iCs/>
          <w:sz w:val="24"/>
          <w:szCs w:val="24"/>
          <w:lang w:eastAsia="el-GR"/>
        </w:rPr>
        <w:t xml:space="preserve"> του φοιτητή που έχει καταχωριστεί υποχρεωτικά στο Πληροφοριακό Σύστημα της Ακαδημαϊκής Ταυτότητας</w:t>
      </w: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».</w:t>
      </w:r>
    </w:p>
    <w:p w:rsidR="004F11AB" w:rsidRPr="004F11AB" w:rsidRDefault="004F11AB" w:rsidP="004F11A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F11AB">
        <w:rPr>
          <w:rFonts w:ascii="Times New Roman" w:eastAsia="Times New Roman" w:hAnsi="Times New Roman"/>
          <w:color w:val="1F497D"/>
          <w:sz w:val="24"/>
          <w:szCs w:val="24"/>
          <w:lang w:eastAsia="el-GR"/>
        </w:rPr>
        <w:t> </w:t>
      </w:r>
    </w:p>
    <w:p w:rsidR="004F11AB" w:rsidRPr="004F11AB" w:rsidRDefault="004F11AB" w:rsidP="004F11A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F11AB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Κατόπιν των ανωτέρω,</w:t>
      </w:r>
      <w:r w:rsidRPr="004F11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 xml:space="preserve"> όσοι φοιτητές του Τμήματός σας δεν έχουν ενημερώσει την εφαρμογή Ακαδημαϊκής Ταυτότητας με τον </w:t>
      </w:r>
      <w:proofErr w:type="spellStart"/>
      <w:r w:rsidRPr="004F11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>ΑΜΚΑ</w:t>
      </w:r>
      <w:proofErr w:type="spellEnd"/>
      <w:r w:rsidRPr="004F11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 xml:space="preserve"> τους</w:t>
      </w: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 xml:space="preserve">, </w:t>
      </w:r>
      <w:r w:rsidRPr="004F11AB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παρακαλούνται όπως καταχωρήσουν αυτόν στην προαναφερθείσα εφαρμογή</w:t>
      </w: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, προκειμένου να   ολοκληρωθεί ο αυτοματοποιημένος έλεγχος  και να έχουν τη δυνατότητα υποβολής της ηλεκτρονικής αίτησης Στεγαστικού Επιδόματος ακαδ. έτους   2016-17 στην κεντρική πλατφόρμα του Υπουργείου Παιδείας, Έρευνας και Θρησκευμάτων.</w:t>
      </w:r>
    </w:p>
    <w:p w:rsidR="004F11AB" w:rsidRPr="004F11AB" w:rsidRDefault="004F11AB" w:rsidP="004F11A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4F11AB" w:rsidRPr="004F11AB" w:rsidRDefault="004F11AB" w:rsidP="004F11A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F11A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4F11AB" w:rsidRPr="004F11AB" w:rsidRDefault="004F11AB" w:rsidP="004F11AB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F11AB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Από τη Διεύθυνση Φοιτητικής Μέριμνας</w:t>
      </w:r>
    </w:p>
    <w:p w:rsidR="00934AFD" w:rsidRDefault="00934AFD"/>
    <w:sectPr w:rsidR="00934AFD" w:rsidSect="00CA5294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11AB"/>
    <w:rsid w:val="000B608B"/>
    <w:rsid w:val="003172B9"/>
    <w:rsid w:val="004F11AB"/>
    <w:rsid w:val="00616718"/>
    <w:rsid w:val="008864D5"/>
    <w:rsid w:val="00934AFD"/>
    <w:rsid w:val="00A04A64"/>
    <w:rsid w:val="00A73281"/>
    <w:rsid w:val="00CA5294"/>
    <w:rsid w:val="00D044F8"/>
    <w:rsid w:val="00E443A0"/>
    <w:rsid w:val="00E65684"/>
    <w:rsid w:val="00E7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2017-10-03T08:36:00Z</dcterms:created>
  <dcterms:modified xsi:type="dcterms:W3CDTF">2017-10-03T08:38:00Z</dcterms:modified>
</cp:coreProperties>
</file>